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AA9" w:rsidRDefault="00D71AA9" w:rsidP="00D71AA9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</w:p>
    <w:p w:rsidR="00D71AA9" w:rsidRDefault="00D71AA9" w:rsidP="00D71AA9">
      <w:pPr>
        <w:pStyle w:val="Prrafodelista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2A3850">
        <w:rPr>
          <w:rFonts w:ascii="Times New Roman" w:hAnsi="Times New Roman" w:cs="Times New Roman"/>
          <w:b/>
          <w:sz w:val="36"/>
          <w:szCs w:val="36"/>
        </w:rPr>
        <w:t xml:space="preserve">APLICACIÓN INFORMÁTICA DE </w:t>
      </w:r>
      <w:r>
        <w:rPr>
          <w:rFonts w:ascii="Times New Roman" w:hAnsi="Times New Roman" w:cs="Times New Roman"/>
          <w:b/>
          <w:sz w:val="36"/>
          <w:szCs w:val="36"/>
        </w:rPr>
        <w:t>INDICADORES DE PLANTA</w:t>
      </w:r>
    </w:p>
    <w:p w:rsidR="00D71AA9" w:rsidRPr="00CC58D5" w:rsidRDefault="00D71AA9" w:rsidP="00D71AA9">
      <w:pPr>
        <w:ind w:left="360"/>
        <w:jc w:val="both"/>
        <w:rPr>
          <w:rFonts w:ascii="Times New Roman" w:hAnsi="Times New Roman" w:cs="Times New Roman"/>
          <w:sz w:val="8"/>
          <w:szCs w:val="8"/>
        </w:rPr>
      </w:pPr>
    </w:p>
    <w:p w:rsidR="00D71AA9" w:rsidRDefault="00D71AA9" w:rsidP="00D71AA9">
      <w:pPr>
        <w:jc w:val="both"/>
      </w:pPr>
      <w:r>
        <w:t xml:space="preserve">Se ha desarrollado una aplicación </w:t>
      </w:r>
      <w:r w:rsidR="00C53FF3">
        <w:t>para mostrar la</w:t>
      </w:r>
      <w:r w:rsidR="00C53FF3" w:rsidRPr="00C53FF3">
        <w:t xml:space="preserve"> </w:t>
      </w:r>
      <w:r w:rsidR="00C53FF3">
        <w:t>situación real y si se cubren los objetivos de cada puesto para garantizar las entregas. Se visualizan</w:t>
      </w:r>
      <w:r>
        <w:t xml:space="preserve"> unos velocímetros por </w:t>
      </w:r>
      <w:r w:rsidR="00C53FF3">
        <w:t xml:space="preserve">cada </w:t>
      </w:r>
      <w:r>
        <w:t>zona de la planta</w:t>
      </w:r>
      <w:r w:rsidR="00306045">
        <w:t xml:space="preserve"> que tienen en cuenta las notificaciones realizadas en SAP y un objetivo definido</w:t>
      </w:r>
      <w:r>
        <w:t xml:space="preserve">. </w:t>
      </w:r>
      <w:r w:rsidR="00306045">
        <w:t>H</w:t>
      </w:r>
      <w:r>
        <w:t xml:space="preserve">ay una hora y fecha límite por cada </w:t>
      </w:r>
      <w:r w:rsidR="00C53FF3">
        <w:t>gráfico</w:t>
      </w:r>
      <w:r>
        <w:t>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55007022" wp14:editId="0CDAAE2F">
            <wp:extent cx="5400040" cy="28625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Se puede ver si se va bien con respecto al objetivo semanal y si se va en plazo según el día actual.</w:t>
      </w:r>
    </w:p>
    <w:p w:rsidR="00D71AA9" w:rsidRPr="001555EB" w:rsidRDefault="00D71AA9" w:rsidP="00D71AA9">
      <w:pPr>
        <w:jc w:val="both"/>
      </w:pPr>
      <w:r w:rsidRPr="001555EB">
        <w:t>Pinchando en el siguiente enlace:</w:t>
      </w:r>
    </w:p>
    <w:p w:rsidR="00D71AA9" w:rsidRDefault="00D71AA9" w:rsidP="00D71AA9">
      <w:pPr>
        <w:jc w:val="both"/>
        <w:rPr>
          <w:color w:val="0070C0"/>
        </w:rPr>
      </w:pPr>
      <w:r w:rsidRPr="001555EB">
        <w:rPr>
          <w:color w:val="0070C0"/>
        </w:rPr>
        <w:t>http://srvpw02/ircio</w:t>
      </w:r>
    </w:p>
    <w:p w:rsidR="00D71AA9" w:rsidRDefault="00D71AA9" w:rsidP="00D71AA9">
      <w:pPr>
        <w:jc w:val="both"/>
      </w:pPr>
      <w:r>
        <w:t xml:space="preserve">Accedemos a la Administración de la herramienta.  Una vez dentro, en la sección de </w:t>
      </w:r>
      <w:r w:rsidRPr="008977FF">
        <w:rPr>
          <w:b/>
        </w:rPr>
        <w:t>Contadores</w:t>
      </w:r>
      <w:r>
        <w:t>, podemos configurar el número de gráficos a mostrar por zona, el título de cada gráfico, el objetivo, fecha límite, …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3C58EEC8" wp14:editId="3ACD40DA">
            <wp:extent cx="5400040" cy="48717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En la actualidad hay 45 registros, se puede Editar, Añadir, Borrar, Copiar y Añadir en Línea.</w:t>
      </w:r>
    </w:p>
    <w:p w:rsidR="00D71AA9" w:rsidRDefault="00D71AA9" w:rsidP="00D71AA9">
      <w:pPr>
        <w:jc w:val="both"/>
      </w:pPr>
      <w:r>
        <w:t>Con la opción de Edición en Grid se pueden actualizar todos los registros a la vez: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6F3DCEFF" wp14:editId="313B0ABE">
            <wp:extent cx="5400040" cy="1485265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Cada una de las columnas son ordenables.</w:t>
      </w:r>
    </w:p>
    <w:p w:rsidR="00D71AA9" w:rsidRDefault="00D71AA9" w:rsidP="00D71AA9">
      <w:pPr>
        <w:jc w:val="both"/>
      </w:pPr>
      <w:r>
        <w:t>Por cada registro hay que rellenar estos campos: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4117E979" wp14:editId="4D64A79D">
            <wp:extent cx="2847975" cy="40100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Tanto el campo material, como operación (op) y operación 2 (si está relleno), actúan como filtro para la consulta que devuelve el total de procesos cerrados que alimenta a los gráficos.</w:t>
      </w:r>
    </w:p>
    <w:p w:rsidR="00D71AA9" w:rsidRDefault="00D71AA9" w:rsidP="00D71AA9">
      <w:pPr>
        <w:jc w:val="both"/>
      </w:pPr>
      <w:r>
        <w:t xml:space="preserve">En la sección de </w:t>
      </w:r>
      <w:r w:rsidRPr="008977FF">
        <w:rPr>
          <w:b/>
        </w:rPr>
        <w:t>Cálculo</w:t>
      </w:r>
      <w:r>
        <w:t xml:space="preserve"> vemos los días que se tienen en cuenta para cada gráfico: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297F1804" wp14:editId="0BC90D19">
            <wp:extent cx="4752975" cy="625476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030" cy="62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Los diasresta son los días que se van a restar para obtener el total de procesos cerrados.</w:t>
      </w:r>
    </w:p>
    <w:p w:rsidR="00D71AA9" w:rsidRDefault="00D71AA9" w:rsidP="00D71AA9">
      <w:pPr>
        <w:jc w:val="both"/>
      </w:pPr>
      <w:r>
        <w:t>Los diasllevalab son los días que llevamos trabajados y que sirven para calcular el Estado: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3B084209" wp14:editId="46DA37D3">
            <wp:extent cx="662374" cy="295275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066" cy="29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 w:rsidRPr="008977FF">
        <w:t xml:space="preserve">Los </w:t>
      </w:r>
      <w:r>
        <w:t xml:space="preserve">diaslleva se usan en los gráficos de mecanizado que están con 5º turno, son días </w:t>
      </w:r>
      <w:r w:rsidR="00C53FF3">
        <w:t>naturales</w:t>
      </w:r>
      <w:r>
        <w:t>.</w:t>
      </w:r>
    </w:p>
    <w:p w:rsidR="00D71AA9" w:rsidRDefault="00D71AA9">
      <w:r>
        <w:br w:type="page"/>
      </w:r>
    </w:p>
    <w:p w:rsidR="00D71AA9" w:rsidRDefault="00D71AA9" w:rsidP="00D71AA9">
      <w:pPr>
        <w:jc w:val="both"/>
      </w:pPr>
      <w:r>
        <w:lastRenderedPageBreak/>
        <w:t xml:space="preserve">En la sección de </w:t>
      </w:r>
      <w:r w:rsidRPr="008A303C">
        <w:rPr>
          <w:b/>
        </w:rPr>
        <w:t>Ircio</w:t>
      </w:r>
      <w:r>
        <w:t xml:space="preserve"> podemos ver toda la información que se ha importado de SAP.</w:t>
      </w:r>
    </w:p>
    <w:p w:rsidR="00D71AA9" w:rsidRDefault="00D71AA9" w:rsidP="00D71AA9">
      <w:pPr>
        <w:jc w:val="both"/>
      </w:pPr>
      <w:r>
        <w:t xml:space="preserve">La información se importa cada hora con el total de </w:t>
      </w:r>
      <w:r w:rsidR="00C53FF3">
        <w:t>operaciones notificadas</w:t>
      </w:r>
      <w:r>
        <w:t xml:space="preserve"> en los últimos 7 días: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3C9C6A5A" wp14:editId="57A8CA39">
            <wp:extent cx="5400040" cy="32232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Un ejemplo de gráfico sería este: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0162CA26" wp14:editId="45F1B453">
            <wp:extent cx="5400040" cy="1518651"/>
            <wp:effectExtent l="0" t="0" r="0" b="5715"/>
            <wp:docPr id="29" name="Imagen 29" descr="cid:image001.png@01D3EB9B.7D23E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cid:image001.png@01D3EB9B.7D23E90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Se corresponde con este registro de la sección de Contadores: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649FA78C" wp14:editId="5BEB9188">
            <wp:extent cx="5400040" cy="4953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t xml:space="preserve">Desde aquí podemos cambiar el </w:t>
      </w:r>
      <w:r w:rsidR="00DE079B">
        <w:t>título, la fecha y hora límite,</w:t>
      </w:r>
      <w:r>
        <w:t xml:space="preserve"> el objetivo semanal</w:t>
      </w:r>
      <w:r w:rsidR="00DE079B">
        <w:t xml:space="preserve"> y el orden en el que aparecerá el gráfico dentro de su zona</w:t>
      </w:r>
      <w:r>
        <w:t>.</w:t>
      </w:r>
    </w:p>
    <w:p w:rsidR="00D71AA9" w:rsidRDefault="00D71AA9" w:rsidP="00D71AA9">
      <w:pPr>
        <w:jc w:val="both"/>
      </w:pPr>
      <w:r>
        <w:t>Y en la sección de Ircio podemos ver la explicación de por qué el indicador muestra 4, haciendo la siguiente búsqueda: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773AE8EB" wp14:editId="2A066965">
            <wp:extent cx="3343275" cy="32766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5306226E" wp14:editId="2D63AE87">
            <wp:extent cx="5400040" cy="10502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9B" w:rsidRDefault="00DE079B" w:rsidP="00D71AA9">
      <w:pPr>
        <w:jc w:val="both"/>
      </w:pPr>
      <w:r>
        <w:t xml:space="preserve">Además comprueba la fecha, todas estas notificaciones de SAP están dentro del rango definido. </w:t>
      </w:r>
    </w:p>
    <w:p w:rsidR="00D71AA9" w:rsidRDefault="00D71AA9" w:rsidP="00D71AA9">
      <w:pPr>
        <w:jc w:val="both"/>
      </w:pPr>
      <w:r>
        <w:br w:type="page"/>
      </w:r>
    </w:p>
    <w:p w:rsidR="00D71AA9" w:rsidRDefault="00D71AA9" w:rsidP="00D71AA9">
      <w:pPr>
        <w:jc w:val="both"/>
      </w:pPr>
      <w:r>
        <w:lastRenderedPageBreak/>
        <w:t>Este otro ejemplo: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642B3F57" wp14:editId="6A29E5B0">
            <wp:extent cx="3019425" cy="4857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645D7F28" wp14:editId="71E402C9">
            <wp:extent cx="2886075" cy="21907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>El objetivo semanal es 7, hoy es lunes y la fecha límite es el miércoles.</w:t>
      </w:r>
    </w:p>
    <w:p w:rsidR="00D71AA9" w:rsidRDefault="00D71AA9" w:rsidP="00D71AA9">
      <w:pPr>
        <w:jc w:val="both"/>
      </w:pPr>
      <w:r>
        <w:t>Como es inspección, son días laborables 7 / 5 = 1,4</w:t>
      </w:r>
    </w:p>
    <w:p w:rsidR="00DE079B" w:rsidRDefault="00DE079B" w:rsidP="00D71AA9">
      <w:pPr>
        <w:jc w:val="both"/>
      </w:pPr>
      <w:r>
        <w:t xml:space="preserve">En la sección de Cálculo obtenemos el dato de los días a </w:t>
      </w:r>
      <w:r w:rsidR="00A92324">
        <w:t>tener en cuenta, tenemos que coger las notificaciones de SAP de los últimos 6 días y para el calcular el Estado llevamos 3 días trabajando:</w:t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534BD061" wp14:editId="1E8600B7">
            <wp:extent cx="5400040" cy="95123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24" w:rsidRDefault="00A92324" w:rsidP="00D71AA9">
      <w:pPr>
        <w:jc w:val="both"/>
      </w:pPr>
      <w:r>
        <w:t>En las zonas de Hermle y MCM se recupera el dato de diaslleva (días naturales), en el resto de zonas se recupera el dato diasllevalab (días laborables).</w:t>
      </w:r>
    </w:p>
    <w:p w:rsidR="00D71AA9" w:rsidRDefault="00D71AA9" w:rsidP="00D71AA9">
      <w:pPr>
        <w:jc w:val="both"/>
      </w:pPr>
      <w:r>
        <w:t>1,4 * 3 = 4,2</w:t>
      </w:r>
    </w:p>
    <w:p w:rsidR="00D71AA9" w:rsidRDefault="00D71AA9" w:rsidP="00D71AA9">
      <w:pPr>
        <w:jc w:val="both"/>
      </w:pPr>
      <w:r>
        <w:t>A día de hoy deberíamos llevar hechas 4,2 piezas y sólo se han hecho 3.</w:t>
      </w:r>
    </w:p>
    <w:p w:rsidR="00D71AA9" w:rsidRDefault="00D71AA9" w:rsidP="00D71AA9">
      <w:pPr>
        <w:jc w:val="both"/>
      </w:pPr>
      <w:r>
        <w:t>El gráfico sale en rojo y el Estado es -1.</w:t>
      </w: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br w:type="page"/>
      </w:r>
    </w:p>
    <w:p w:rsidR="00D71AA9" w:rsidRDefault="00D71AA9" w:rsidP="00D71AA9">
      <w:pPr>
        <w:jc w:val="both"/>
      </w:pPr>
      <w:r>
        <w:lastRenderedPageBreak/>
        <w:t>Las zonas que se han definido son estas:</w:t>
      </w:r>
    </w:p>
    <w:p w:rsidR="00D71AA9" w:rsidRDefault="00D71AA9" w:rsidP="00D71AA9">
      <w:pPr>
        <w:jc w:val="both"/>
      </w:pPr>
      <w:r>
        <w:t xml:space="preserve">MCM  </w:t>
      </w:r>
      <w:r>
        <w:rPr>
          <w:rFonts w:ascii="Wingdings" w:hAnsi="Wingdings"/>
        </w:rPr>
        <w:t></w:t>
      </w:r>
      <w:r>
        <w:t xml:space="preserve">             </w:t>
      </w:r>
      <w:hyperlink r:id="rId23" w:history="1">
        <w:r>
          <w:rPr>
            <w:rStyle w:val="Hipervnculo"/>
          </w:rPr>
          <w:t>http://srvpw02/ircio/mcm.html</w:t>
        </w:r>
      </w:hyperlink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15D64067" wp14:editId="577173AD">
            <wp:extent cx="5400040" cy="2129155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t xml:space="preserve">HERMLE </w:t>
      </w:r>
      <w:r>
        <w:rPr>
          <w:rFonts w:ascii="Wingdings" w:hAnsi="Wingdings"/>
        </w:rPr>
        <w:t></w:t>
      </w:r>
      <w:r>
        <w:t xml:space="preserve">         </w:t>
      </w:r>
      <w:hyperlink r:id="rId25" w:history="1">
        <w:r>
          <w:rPr>
            <w:rStyle w:val="Hipervnculo"/>
          </w:rPr>
          <w:t>http://srvpw02/ircio/her.html</w:t>
        </w:r>
      </w:hyperlink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366F9FE5" wp14:editId="7355EB2E">
            <wp:extent cx="5400040" cy="26162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br w:type="page"/>
      </w:r>
    </w:p>
    <w:p w:rsidR="00D71AA9" w:rsidRDefault="00D71AA9" w:rsidP="00D71AA9">
      <w:pPr>
        <w:jc w:val="both"/>
      </w:pPr>
      <w:r>
        <w:lastRenderedPageBreak/>
        <w:t xml:space="preserve">AJUSTE </w:t>
      </w:r>
      <w:r>
        <w:rPr>
          <w:rFonts w:ascii="Wingdings" w:hAnsi="Wingdings"/>
        </w:rPr>
        <w:t></w:t>
      </w:r>
      <w:r>
        <w:t xml:space="preserve">           </w:t>
      </w:r>
      <w:hyperlink r:id="rId27" w:history="1">
        <w:r>
          <w:rPr>
            <w:rStyle w:val="Hipervnculo"/>
          </w:rPr>
          <w:t>http://srvpw02/ircio/aju.html</w:t>
        </w:r>
      </w:hyperlink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422C3F7E" wp14:editId="368CA150">
            <wp:extent cx="5400040" cy="28784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t xml:space="preserve">INSPECCION </w:t>
      </w:r>
      <w:r>
        <w:rPr>
          <w:rFonts w:ascii="Wingdings" w:hAnsi="Wingdings"/>
        </w:rPr>
        <w:t></w:t>
      </w:r>
      <w:r>
        <w:t xml:space="preserve"> </w:t>
      </w:r>
      <w:hyperlink r:id="rId29" w:history="1">
        <w:r>
          <w:rPr>
            <w:rStyle w:val="Hipervnculo"/>
          </w:rPr>
          <w:t>http://srvpw02/ircio/ins.html</w:t>
        </w:r>
      </w:hyperlink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4C153A0D" wp14:editId="6560E335">
            <wp:extent cx="5400040" cy="28784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t xml:space="preserve">SOLDADURA </w:t>
      </w:r>
      <w:r>
        <w:rPr>
          <w:rFonts w:ascii="Wingdings" w:hAnsi="Wingdings"/>
        </w:rPr>
        <w:t></w:t>
      </w:r>
      <w:r>
        <w:t xml:space="preserve"> </w:t>
      </w:r>
      <w:hyperlink r:id="rId31" w:history="1">
        <w:r>
          <w:rPr>
            <w:rStyle w:val="Hipervnculo"/>
          </w:rPr>
          <w:t>http://srvpw02/ircio/sol.html</w:t>
        </w:r>
      </w:hyperlink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50F943F7" wp14:editId="05B14129">
            <wp:extent cx="5400040" cy="1096010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br w:type="page"/>
      </w: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t xml:space="preserve">LIQUIDOS </w:t>
      </w:r>
      <w:r>
        <w:rPr>
          <w:rFonts w:ascii="Wingdings" w:hAnsi="Wingdings"/>
        </w:rPr>
        <w:t></w:t>
      </w:r>
      <w:r>
        <w:t xml:space="preserve">      </w:t>
      </w:r>
      <w:hyperlink r:id="rId33" w:history="1">
        <w:r>
          <w:rPr>
            <w:rStyle w:val="Hipervnculo"/>
          </w:rPr>
          <w:t>http://srvpw02/ircio/liq.html</w:t>
        </w:r>
      </w:hyperlink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7C1D80FB" wp14:editId="12EA1B24">
            <wp:extent cx="5400040" cy="28575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t xml:space="preserve">MONTAJE </w:t>
      </w:r>
      <w:r>
        <w:rPr>
          <w:rFonts w:ascii="Wingdings" w:hAnsi="Wingdings"/>
        </w:rPr>
        <w:t></w:t>
      </w:r>
      <w:r>
        <w:t xml:space="preserve">      </w:t>
      </w:r>
      <w:hyperlink r:id="rId35" w:history="1">
        <w:r>
          <w:rPr>
            <w:rStyle w:val="Hipervnculo"/>
          </w:rPr>
          <w:t>http://srvpw02/ircio/mon.html</w:t>
        </w:r>
      </w:hyperlink>
    </w:p>
    <w:p w:rsidR="00D71AA9" w:rsidRDefault="00D71AA9" w:rsidP="00D71AA9">
      <w:pPr>
        <w:jc w:val="both"/>
      </w:pP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 wp14:anchorId="3A1FF498" wp14:editId="76F72DC1">
            <wp:extent cx="5400040" cy="290068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</w:p>
    <w:p w:rsidR="00D71AA9" w:rsidRPr="008977FF" w:rsidRDefault="00D71AA9" w:rsidP="00D71AA9">
      <w:pPr>
        <w:jc w:val="both"/>
      </w:pPr>
      <w:r>
        <w:t xml:space="preserve">El resultado es HTML para poderse visualizar con el dispositivo de Fractalia y se ajusta a la resolución de </w:t>
      </w:r>
      <w:r w:rsidR="003B367A">
        <w:t xml:space="preserve">cada una de </w:t>
      </w:r>
      <w:r>
        <w:t>las pantallas colocadas en la planta.</w:t>
      </w:r>
    </w:p>
    <w:p w:rsidR="00030215" w:rsidRDefault="00D71AA9" w:rsidP="00D71AA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>
            <wp:extent cx="7200265" cy="5400040"/>
            <wp:effectExtent l="4763" t="0" r="5397" b="5398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0514_19583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0514_201433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0514_201510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0514_195759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A9" w:rsidRDefault="00D71AA9" w:rsidP="00D71AA9">
      <w:pPr>
        <w:jc w:val="both"/>
      </w:pPr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0514_201350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AA9" w:rsidSect="00D71AA9">
      <w:headerReference w:type="default" r:id="rId42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341E" w:rsidRDefault="00F9341E" w:rsidP="00D71AA9">
      <w:pPr>
        <w:spacing w:after="0" w:line="240" w:lineRule="auto"/>
      </w:pPr>
      <w:r>
        <w:separator/>
      </w:r>
    </w:p>
  </w:endnote>
  <w:endnote w:type="continuationSeparator" w:id="0">
    <w:p w:rsidR="00F9341E" w:rsidRDefault="00F9341E" w:rsidP="00D71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341E" w:rsidRDefault="00F9341E" w:rsidP="00D71AA9">
      <w:pPr>
        <w:spacing w:after="0" w:line="240" w:lineRule="auto"/>
      </w:pPr>
      <w:r>
        <w:separator/>
      </w:r>
    </w:p>
  </w:footnote>
  <w:footnote w:type="continuationSeparator" w:id="0">
    <w:p w:rsidR="00F9341E" w:rsidRDefault="00F9341E" w:rsidP="00D71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773" w:type="dxa"/>
      <w:tblInd w:w="-1139" w:type="dxa"/>
      <w:tblLook w:val="04A0" w:firstRow="1" w:lastRow="0" w:firstColumn="1" w:lastColumn="0" w:noHBand="0" w:noVBand="1"/>
    </w:tblPr>
    <w:tblGrid>
      <w:gridCol w:w="2410"/>
      <w:gridCol w:w="5954"/>
      <w:gridCol w:w="2409"/>
    </w:tblGrid>
    <w:tr w:rsidR="00D71AA9" w:rsidTr="00A0689A">
      <w:trPr>
        <w:trHeight w:val="1125"/>
      </w:trPr>
      <w:tc>
        <w:tcPr>
          <w:tcW w:w="2410" w:type="dxa"/>
        </w:tcPr>
        <w:p w:rsidR="00D71AA9" w:rsidRDefault="00D71AA9" w:rsidP="00D71AA9">
          <w:pPr>
            <w:pStyle w:val="Encabezado"/>
            <w:jc w:val="center"/>
          </w:pPr>
        </w:p>
      </w:tc>
      <w:tc>
        <w:tcPr>
          <w:tcW w:w="5954" w:type="dxa"/>
        </w:tcPr>
        <w:p w:rsidR="00D71AA9" w:rsidRDefault="00D71AA9" w:rsidP="00D71AA9">
          <w:pPr>
            <w:pStyle w:val="Encabezado"/>
            <w:jc w:val="center"/>
          </w:pPr>
        </w:p>
        <w:p w:rsidR="00D71AA9" w:rsidRPr="00646172" w:rsidRDefault="00D71AA9" w:rsidP="007277C4">
          <w:pPr>
            <w:pStyle w:val="Encabezado"/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INDICADORES DE PLANTA </w:t>
          </w:r>
        </w:p>
      </w:tc>
      <w:tc>
        <w:tcPr>
          <w:tcW w:w="2409" w:type="dxa"/>
        </w:tcPr>
        <w:p w:rsidR="00D71AA9" w:rsidRDefault="00D71AA9" w:rsidP="00D71AA9">
          <w:pPr>
            <w:pStyle w:val="Encabezado"/>
          </w:pPr>
          <w:r>
            <w:t>Revisión: 0</w:t>
          </w:r>
          <w:r w:rsidR="00C53FF3">
            <w:t>1</w:t>
          </w:r>
        </w:p>
        <w:p w:rsidR="00D71AA9" w:rsidRDefault="00D71AA9" w:rsidP="00D71AA9">
          <w:pPr>
            <w:pStyle w:val="Encabezado"/>
          </w:pPr>
          <w:r>
            <w:t>Fecha: 14/05/2018</w:t>
          </w:r>
        </w:p>
        <w:p w:rsidR="00D71AA9" w:rsidRDefault="00D71AA9" w:rsidP="00D71AA9">
          <w:pPr>
            <w:pStyle w:val="Encabezado"/>
          </w:pPr>
          <w:r>
            <w:t xml:space="preserve">Pág.: </w:t>
          </w: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7277C4">
            <w:rPr>
              <w:noProof/>
            </w:rPr>
            <w:t>1</w:t>
          </w:r>
          <w:r>
            <w:fldChar w:fldCharType="end"/>
          </w:r>
          <w:r>
            <w:t xml:space="preserve"> de 14</w:t>
          </w:r>
        </w:p>
      </w:tc>
    </w:tr>
  </w:tbl>
  <w:p w:rsidR="00D71AA9" w:rsidRDefault="00D71AA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FB1213"/>
    <w:multiLevelType w:val="hybridMultilevel"/>
    <w:tmpl w:val="BEB0E4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AA9"/>
    <w:rsid w:val="000E3095"/>
    <w:rsid w:val="002A7621"/>
    <w:rsid w:val="00306045"/>
    <w:rsid w:val="003B367A"/>
    <w:rsid w:val="00520BAD"/>
    <w:rsid w:val="00546F5E"/>
    <w:rsid w:val="00603DAD"/>
    <w:rsid w:val="007277C4"/>
    <w:rsid w:val="00836C6E"/>
    <w:rsid w:val="00A74B2C"/>
    <w:rsid w:val="00A92324"/>
    <w:rsid w:val="00B20796"/>
    <w:rsid w:val="00B81D42"/>
    <w:rsid w:val="00C53FF3"/>
    <w:rsid w:val="00D71AA9"/>
    <w:rsid w:val="00DE079B"/>
    <w:rsid w:val="00F93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EDCFF373-79F8-4FE0-A04B-69C03275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1AA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71A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AA9"/>
  </w:style>
  <w:style w:type="paragraph" w:styleId="Piedepgina">
    <w:name w:val="footer"/>
    <w:basedOn w:val="Normal"/>
    <w:link w:val="PiedepginaCar"/>
    <w:uiPriority w:val="99"/>
    <w:unhideWhenUsed/>
    <w:rsid w:val="00D71A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AA9"/>
  </w:style>
  <w:style w:type="table" w:styleId="Tablaconcuadrcula">
    <w:name w:val="Table Grid"/>
    <w:basedOn w:val="Tablanormal"/>
    <w:uiPriority w:val="39"/>
    <w:rsid w:val="00D71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71AA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71AA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4.jpeg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cid:image001.png@01D3EB9B.7D23E900" TargetMode="External"/><Relationship Id="rId20" Type="http://schemas.openxmlformats.org/officeDocument/2006/relationships/image" Target="media/image12.png"/><Relationship Id="rId29" Type="http://schemas.openxmlformats.org/officeDocument/2006/relationships/hyperlink" Target="http://srvpw02/ircio/ins.html" TargetMode="External"/><Relationship Id="rId41" Type="http://schemas.openxmlformats.org/officeDocument/2006/relationships/image" Target="media/image2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srvpw02/ircio/mcm.html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://srvpw02/ircio/sol.html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srvpw02/ircio/aju.html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://srvpw02/ircio/mon.html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://srvpw02/ircio/her.html" TargetMode="External"/><Relationship Id="rId33" Type="http://schemas.openxmlformats.org/officeDocument/2006/relationships/hyperlink" Target="http://srvpw02/ircio/liq.html" TargetMode="External"/><Relationship Id="rId38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2ED11-D018-4172-B0DE-CF69D0922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576</Words>
  <Characters>3168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Sanjurjo Martínez</dc:creator>
  <cp:keywords/>
  <dc:description/>
  <cp:lastModifiedBy>Eduardo Sanjurjo Martínez</cp:lastModifiedBy>
  <cp:revision>2</cp:revision>
  <dcterms:created xsi:type="dcterms:W3CDTF">2019-05-27T14:27:00Z</dcterms:created>
  <dcterms:modified xsi:type="dcterms:W3CDTF">2019-05-27T14:27:00Z</dcterms:modified>
</cp:coreProperties>
</file>